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30E4" w14:textId="77777777" w:rsidR="003446A1" w:rsidRPr="003446A1" w:rsidRDefault="003446A1" w:rsidP="003446A1">
      <w:pPr>
        <w:rPr>
          <w:rFonts w:asciiTheme="minorHAnsi" w:hAnsiTheme="minorHAnsi" w:cstheme="minorHAnsi"/>
          <w:b/>
          <w:szCs w:val="22"/>
        </w:rPr>
      </w:pPr>
      <w:r w:rsidRPr="003446A1">
        <w:rPr>
          <w:rFonts w:asciiTheme="minorHAnsi" w:hAnsiTheme="minorHAnsi" w:cstheme="minorHAnsi"/>
          <w:b/>
          <w:szCs w:val="22"/>
        </w:rPr>
        <w:t xml:space="preserve">February 1, 2022 </w:t>
      </w:r>
    </w:p>
    <w:p w14:paraId="5DEF9B07" w14:textId="77777777" w:rsidR="003446A1" w:rsidRPr="003446A1" w:rsidRDefault="003446A1" w:rsidP="003446A1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</w:rPr>
      </w:pPr>
    </w:p>
    <w:p w14:paraId="4C1B53A7" w14:textId="77777777" w:rsidR="003446A1" w:rsidRPr="003446A1" w:rsidRDefault="003446A1" w:rsidP="003446A1">
      <w:pPr>
        <w:jc w:val="center"/>
        <w:rPr>
          <w:rFonts w:asciiTheme="minorHAnsi" w:hAnsiTheme="minorHAnsi" w:cstheme="minorHAnsi"/>
          <w:b/>
          <w:szCs w:val="22"/>
        </w:rPr>
      </w:pPr>
      <w:r w:rsidRPr="003446A1">
        <w:rPr>
          <w:rFonts w:asciiTheme="minorHAnsi" w:hAnsiTheme="minorHAnsi" w:cstheme="minorHAnsi"/>
          <w:b/>
          <w:szCs w:val="22"/>
        </w:rPr>
        <w:t xml:space="preserve">Testimony Concerning the State FY 2023 Budget for the </w:t>
      </w:r>
    </w:p>
    <w:p w14:paraId="4F650E06" w14:textId="77777777" w:rsidR="003446A1" w:rsidRPr="003446A1" w:rsidRDefault="003446A1" w:rsidP="003446A1">
      <w:pPr>
        <w:jc w:val="center"/>
        <w:rPr>
          <w:rFonts w:asciiTheme="minorHAnsi" w:hAnsiTheme="minorHAnsi" w:cstheme="minorHAnsi"/>
          <w:b/>
          <w:szCs w:val="22"/>
        </w:rPr>
      </w:pPr>
      <w:r w:rsidRPr="003446A1">
        <w:rPr>
          <w:rFonts w:asciiTheme="minorHAnsi" w:hAnsiTheme="minorHAnsi" w:cstheme="minorHAnsi"/>
          <w:b/>
          <w:szCs w:val="22"/>
        </w:rPr>
        <w:t>Maryland State Department of Education—Division of Early Childhood Development</w:t>
      </w:r>
    </w:p>
    <w:p w14:paraId="72D7ECA5" w14:textId="77777777" w:rsidR="003446A1" w:rsidRPr="003446A1" w:rsidRDefault="003446A1" w:rsidP="003446A1">
      <w:pPr>
        <w:rPr>
          <w:rFonts w:asciiTheme="minorHAnsi" w:hAnsiTheme="minorHAnsi" w:cstheme="minorHAnsi"/>
          <w:b/>
          <w:szCs w:val="22"/>
        </w:rPr>
      </w:pPr>
    </w:p>
    <w:p w14:paraId="609E686E" w14:textId="77777777" w:rsidR="003446A1" w:rsidRPr="003446A1" w:rsidRDefault="003446A1" w:rsidP="003446A1">
      <w:pPr>
        <w:rPr>
          <w:rFonts w:asciiTheme="minorHAnsi" w:hAnsiTheme="minorHAnsi" w:cstheme="minorHAnsi"/>
          <w:b/>
          <w:szCs w:val="22"/>
        </w:rPr>
      </w:pPr>
      <w:r w:rsidRPr="003446A1">
        <w:rPr>
          <w:rFonts w:asciiTheme="minorHAnsi" w:hAnsiTheme="minorHAnsi" w:cstheme="minorHAnsi"/>
          <w:b/>
          <w:szCs w:val="22"/>
        </w:rPr>
        <w:t>Submitted to the House Appropriations Committee’s</w:t>
      </w:r>
    </w:p>
    <w:p w14:paraId="381932C8" w14:textId="77777777" w:rsidR="003446A1" w:rsidRPr="003446A1" w:rsidRDefault="003446A1" w:rsidP="003446A1">
      <w:pPr>
        <w:rPr>
          <w:rFonts w:asciiTheme="minorHAnsi" w:hAnsiTheme="minorHAnsi" w:cstheme="minorHAnsi"/>
          <w:b/>
          <w:bCs/>
          <w:szCs w:val="22"/>
        </w:rPr>
      </w:pPr>
      <w:r w:rsidRPr="003446A1">
        <w:rPr>
          <w:rFonts w:asciiTheme="minorHAnsi" w:hAnsiTheme="minorHAnsi" w:cstheme="minorHAnsi"/>
          <w:b/>
          <w:bCs/>
        </w:rPr>
        <w:t>Education and Economic Development Subcommittee</w:t>
      </w:r>
    </w:p>
    <w:p w14:paraId="39BDEEEF" w14:textId="77777777" w:rsidR="003446A1" w:rsidRPr="003446A1" w:rsidRDefault="003446A1" w:rsidP="003446A1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</w:rPr>
      </w:pPr>
    </w:p>
    <w:p w14:paraId="2BC1BD19" w14:textId="77777777" w:rsidR="003446A1" w:rsidRPr="003446A1" w:rsidRDefault="003446A1" w:rsidP="003446A1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highlight w:val="yellow"/>
        </w:rPr>
      </w:pPr>
      <w:r w:rsidRPr="003446A1">
        <w:rPr>
          <w:rFonts w:asciiTheme="minorHAnsi" w:hAnsiTheme="minorHAnsi" w:cstheme="minorHAnsi"/>
          <w:b/>
          <w:szCs w:val="22"/>
          <w:highlight w:val="yellow"/>
        </w:rPr>
        <w:t xml:space="preserve">Your first and last name </w:t>
      </w:r>
    </w:p>
    <w:p w14:paraId="4B0867B2" w14:textId="77777777" w:rsidR="003446A1" w:rsidRPr="003446A1" w:rsidRDefault="003446A1" w:rsidP="003446A1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highlight w:val="yellow"/>
        </w:rPr>
      </w:pPr>
      <w:r w:rsidRPr="003446A1">
        <w:rPr>
          <w:rFonts w:asciiTheme="minorHAnsi" w:hAnsiTheme="minorHAnsi" w:cstheme="minorHAnsi"/>
          <w:b/>
          <w:szCs w:val="22"/>
          <w:highlight w:val="yellow"/>
        </w:rPr>
        <w:t xml:space="preserve">The name of your child care program </w:t>
      </w:r>
    </w:p>
    <w:p w14:paraId="1EF972FF" w14:textId="77777777" w:rsidR="003446A1" w:rsidRPr="003446A1" w:rsidRDefault="003446A1" w:rsidP="003446A1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highlight w:val="yellow"/>
        </w:rPr>
      </w:pPr>
      <w:r w:rsidRPr="003446A1">
        <w:rPr>
          <w:rFonts w:asciiTheme="minorHAnsi" w:hAnsiTheme="minorHAnsi" w:cstheme="minorHAnsi"/>
          <w:b/>
          <w:szCs w:val="22"/>
          <w:highlight w:val="yellow"/>
        </w:rPr>
        <w:t xml:space="preserve">Address of your child care program </w:t>
      </w:r>
    </w:p>
    <w:p w14:paraId="5908B56D" w14:textId="77777777" w:rsidR="003446A1" w:rsidRPr="003446A1" w:rsidRDefault="003446A1" w:rsidP="003446A1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highlight w:val="yellow"/>
        </w:rPr>
      </w:pPr>
      <w:r w:rsidRPr="003446A1">
        <w:rPr>
          <w:rFonts w:asciiTheme="minorHAnsi" w:hAnsiTheme="minorHAnsi" w:cstheme="minorHAnsi"/>
          <w:b/>
          <w:szCs w:val="22"/>
          <w:highlight w:val="yellow"/>
        </w:rPr>
        <w:t xml:space="preserve">Phone number to reach you </w:t>
      </w:r>
    </w:p>
    <w:p w14:paraId="3DA9E378" w14:textId="77777777" w:rsidR="003446A1" w:rsidRPr="003446A1" w:rsidRDefault="003446A1" w:rsidP="003446A1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</w:rPr>
      </w:pPr>
      <w:r w:rsidRPr="003446A1">
        <w:rPr>
          <w:rFonts w:asciiTheme="minorHAnsi" w:hAnsiTheme="minorHAnsi" w:cstheme="minorHAnsi"/>
          <w:b/>
          <w:szCs w:val="22"/>
          <w:highlight w:val="yellow"/>
        </w:rPr>
        <w:t>Email address to reach you</w:t>
      </w:r>
      <w:r w:rsidRPr="003446A1">
        <w:rPr>
          <w:rFonts w:asciiTheme="minorHAnsi" w:hAnsiTheme="minorHAnsi" w:cstheme="minorHAnsi"/>
          <w:b/>
          <w:szCs w:val="22"/>
        </w:rPr>
        <w:t xml:space="preserve"> </w:t>
      </w:r>
    </w:p>
    <w:p w14:paraId="3C4AF71C" w14:textId="77777777" w:rsidR="003446A1" w:rsidRDefault="003446A1" w:rsidP="003446A1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</w:rPr>
      </w:pPr>
    </w:p>
    <w:p w14:paraId="4914E60A" w14:textId="77777777" w:rsidR="003446A1" w:rsidRPr="00CE3D7C" w:rsidRDefault="003446A1" w:rsidP="003446A1">
      <w:pPr>
        <w:rPr>
          <w:rFonts w:asciiTheme="minorHAnsi" w:hAnsiTheme="minorHAnsi" w:cstheme="minorHAnsi"/>
          <w:szCs w:val="22"/>
        </w:rPr>
      </w:pPr>
      <w:r w:rsidRPr="00CE3D7C">
        <w:rPr>
          <w:rFonts w:asciiTheme="minorHAnsi" w:hAnsiTheme="minorHAnsi" w:cstheme="minorHAnsi"/>
          <w:szCs w:val="22"/>
        </w:rPr>
        <w:t xml:space="preserve">The proposed FY 2023 budget for MSDE’s Division of Early Childhood includes: </w:t>
      </w:r>
    </w:p>
    <w:p w14:paraId="41C9E812" w14:textId="77777777" w:rsidR="003446A1" w:rsidRPr="00CE3D7C" w:rsidRDefault="003446A1" w:rsidP="003446A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CE3D7C">
        <w:rPr>
          <w:rFonts w:cstheme="minorHAnsi"/>
          <w:color w:val="000000"/>
        </w:rPr>
        <w:t xml:space="preserve">$50 million in additional stabilization grants to child care providers – to be made available in Fiscal Year 2022 </w:t>
      </w:r>
    </w:p>
    <w:p w14:paraId="79D8DD97" w14:textId="77777777" w:rsidR="003446A1" w:rsidRPr="00CE3D7C" w:rsidRDefault="003446A1" w:rsidP="003446A1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CE3D7C">
        <w:rPr>
          <w:rFonts w:asciiTheme="minorHAnsi" w:hAnsiTheme="minorHAnsi" w:cstheme="minorHAnsi"/>
          <w:color w:val="000000"/>
        </w:rPr>
        <w:t>$5.2 million to support child care staff with attaining credentials</w:t>
      </w:r>
    </w:p>
    <w:p w14:paraId="0FB9EF02" w14:textId="77777777" w:rsidR="003446A1" w:rsidRPr="00CE3D7C" w:rsidRDefault="003446A1" w:rsidP="003446A1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CE3D7C">
        <w:rPr>
          <w:rFonts w:asciiTheme="minorHAnsi" w:hAnsiTheme="minorHAnsi" w:cstheme="minorHAnsi"/>
          <w:color w:val="000000"/>
        </w:rPr>
        <w:t>$5 million for awards to providers who participate in Maryland EXCELS</w:t>
      </w:r>
    </w:p>
    <w:p w14:paraId="6B12CAA8" w14:textId="77777777" w:rsidR="003446A1" w:rsidRPr="00CE3D7C" w:rsidRDefault="003446A1" w:rsidP="003446A1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CE3D7C">
        <w:rPr>
          <w:rFonts w:asciiTheme="minorHAnsi" w:hAnsiTheme="minorHAnsi" w:cstheme="minorHAnsi"/>
          <w:color w:val="000000"/>
        </w:rPr>
        <w:t>$3 million for continued support of local Head Start programs</w:t>
      </w:r>
    </w:p>
    <w:p w14:paraId="4AF5924E" w14:textId="77777777" w:rsidR="003446A1" w:rsidRPr="00CE3D7C" w:rsidRDefault="003446A1" w:rsidP="003446A1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CE3D7C">
        <w:rPr>
          <w:rFonts w:asciiTheme="minorHAnsi" w:hAnsiTheme="minorHAnsi" w:cstheme="minorHAnsi"/>
          <w:color w:val="000000"/>
        </w:rPr>
        <w:t>$1 million for the Child Care Accreditation Support Fund, which assists child care providers with the costs of achieving accreditation</w:t>
      </w:r>
    </w:p>
    <w:p w14:paraId="0A8CC017" w14:textId="77777777" w:rsidR="003446A1" w:rsidRPr="00CE3D7C" w:rsidRDefault="003446A1" w:rsidP="003446A1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54B1E0CF" w14:textId="77777777" w:rsidR="003446A1" w:rsidRPr="00CE3D7C" w:rsidRDefault="003446A1" w:rsidP="003446A1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CE3D7C">
        <w:rPr>
          <w:rFonts w:asciiTheme="minorHAnsi" w:hAnsiTheme="minorHAnsi" w:cstheme="minorHAnsi"/>
          <w:b/>
          <w:bCs/>
          <w:szCs w:val="22"/>
        </w:rPr>
        <w:t>We urge your support for these investments.</w:t>
      </w:r>
      <w:r w:rsidRPr="00CE3D7C">
        <w:rPr>
          <w:rFonts w:asciiTheme="minorHAnsi" w:hAnsiTheme="minorHAnsi" w:cstheme="minorHAnsi"/>
          <w:szCs w:val="22"/>
        </w:rPr>
        <w:t xml:space="preserve"> </w:t>
      </w:r>
    </w:p>
    <w:p w14:paraId="470A56B7" w14:textId="77777777" w:rsidR="003446A1" w:rsidRPr="00CE3D7C" w:rsidRDefault="003446A1" w:rsidP="003446A1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2D167CB9" w14:textId="60F22FDA" w:rsidR="003446A1" w:rsidRDefault="003446A1" w:rsidP="003446A1">
      <w:pPr>
        <w:rPr>
          <w:rFonts w:asciiTheme="minorHAnsi" w:hAnsiTheme="minorHAnsi" w:cstheme="minorHAnsi"/>
        </w:rPr>
      </w:pPr>
      <w:r w:rsidRPr="00CE3D7C">
        <w:rPr>
          <w:rFonts w:asciiTheme="minorHAnsi" w:hAnsiTheme="minorHAnsi" w:cstheme="minorHAnsi"/>
        </w:rPr>
        <w:t xml:space="preserve">Child care providers across the nation continue to struggle as they recover during the ongoing COVID-19 pandemic.  Child care providers </w:t>
      </w:r>
      <w:r>
        <w:rPr>
          <w:rFonts w:asciiTheme="minorHAnsi" w:hAnsiTheme="minorHAnsi" w:cstheme="minorHAnsi"/>
        </w:rPr>
        <w:t>a</w:t>
      </w:r>
      <w:r w:rsidRPr="00CE3D7C">
        <w:rPr>
          <w:rFonts w:asciiTheme="minorHAnsi" w:hAnsiTheme="minorHAnsi" w:cstheme="minorHAnsi"/>
        </w:rPr>
        <w:t>re in crisis</w:t>
      </w:r>
      <w:r>
        <w:rPr>
          <w:rFonts w:asciiTheme="minorHAnsi" w:hAnsiTheme="minorHAnsi" w:cstheme="minorHAnsi"/>
        </w:rPr>
        <w:t>, and so are families,</w:t>
      </w:r>
      <w:r w:rsidRPr="00CE3D7C">
        <w:rPr>
          <w:rFonts w:asciiTheme="minorHAnsi" w:hAnsiTheme="minorHAnsi" w:cstheme="minorHAnsi"/>
        </w:rPr>
        <w:t xml:space="preserve"> and Prince George’s County is no exception. </w:t>
      </w:r>
      <w:r w:rsidRPr="003446A1">
        <w:rPr>
          <w:rFonts w:asciiTheme="minorHAnsi" w:hAnsiTheme="minorHAnsi" w:cstheme="minorHAnsi"/>
          <w:highlight w:val="yellow"/>
        </w:rPr>
        <w:t>I am no exception. In the last two years, we have experienced</w:t>
      </w:r>
      <w:r w:rsidR="00E85E52">
        <w:rPr>
          <w:rFonts w:asciiTheme="minorHAnsi" w:hAnsiTheme="minorHAnsi" w:cstheme="minorHAnsi"/>
          <w:highlight w:val="yellow"/>
        </w:rPr>
        <w:t xml:space="preserve"> (fill in a few sentences about your experience</w:t>
      </w:r>
      <w:r w:rsidR="00E85E52">
        <w:rPr>
          <w:rFonts w:asciiTheme="minorHAnsi" w:hAnsiTheme="minorHAnsi" w:cstheme="minorHAnsi"/>
        </w:rPr>
        <w:t xml:space="preserve">). </w:t>
      </w:r>
    </w:p>
    <w:p w14:paraId="1826D13C" w14:textId="77777777" w:rsidR="003446A1" w:rsidRDefault="003446A1" w:rsidP="003446A1">
      <w:pPr>
        <w:rPr>
          <w:rFonts w:asciiTheme="minorHAnsi" w:hAnsiTheme="minorHAnsi" w:cstheme="minorHAnsi"/>
        </w:rPr>
      </w:pPr>
    </w:p>
    <w:p w14:paraId="3C38C4BC" w14:textId="210E9E3C" w:rsidR="003446A1" w:rsidRDefault="003446A1" w:rsidP="003446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Prince George’s County, area child care providers like me are experiencing deep challenges with </w:t>
      </w:r>
    </w:p>
    <w:p w14:paraId="68E032F1" w14:textId="7BD0E448" w:rsidR="003446A1" w:rsidRDefault="003446A1" w:rsidP="003446A1">
      <w:pPr>
        <w:rPr>
          <w:rFonts w:asciiTheme="minorHAnsi" w:hAnsiTheme="minorHAnsi" w:cstheme="minorHAnsi"/>
        </w:rPr>
      </w:pPr>
      <w:r w:rsidRPr="00CE3D7C">
        <w:rPr>
          <w:rFonts w:asciiTheme="minorHAnsi" w:hAnsiTheme="minorHAnsi" w:cstheme="minorHAnsi"/>
        </w:rPr>
        <w:t>funding/finances</w:t>
      </w:r>
      <w:r>
        <w:rPr>
          <w:rFonts w:asciiTheme="minorHAnsi" w:hAnsiTheme="minorHAnsi" w:cstheme="minorHAnsi"/>
        </w:rPr>
        <w:t>, staffing</w:t>
      </w:r>
      <w:r w:rsidRPr="00CE3D7C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>en</w:t>
      </w:r>
      <w:r w:rsidRPr="00CE3D7C">
        <w:rPr>
          <w:rFonts w:asciiTheme="minorHAnsi" w:hAnsiTheme="minorHAnsi" w:cstheme="minorHAnsi"/>
        </w:rPr>
        <w:t>rollment</w:t>
      </w:r>
      <w:r>
        <w:rPr>
          <w:rFonts w:asciiTheme="minorHAnsi" w:hAnsiTheme="minorHAnsi" w:cstheme="minorHAnsi"/>
        </w:rPr>
        <w:t xml:space="preserve"> which are all totally intertwined</w:t>
      </w:r>
      <w:r w:rsidRPr="00CE3D7C">
        <w:rPr>
          <w:rFonts w:asciiTheme="minorHAnsi" w:hAnsiTheme="minorHAnsi" w:cstheme="minorHAnsi"/>
        </w:rPr>
        <w:t>. The stabilization funds offered in 2021 were an important step. There is more to be done.</w:t>
      </w:r>
    </w:p>
    <w:p w14:paraId="7C0F2ECC" w14:textId="77777777" w:rsidR="003446A1" w:rsidRDefault="003446A1" w:rsidP="003446A1">
      <w:pPr>
        <w:rPr>
          <w:rFonts w:asciiTheme="minorHAnsi" w:hAnsiTheme="minorHAnsi" w:cstheme="minorHAnsi"/>
        </w:rPr>
      </w:pPr>
    </w:p>
    <w:p w14:paraId="637343C5" w14:textId="77777777" w:rsidR="00E85E52" w:rsidRDefault="00E85E52" w:rsidP="00E85E52">
      <w:pPr>
        <w:rPr>
          <w:rFonts w:asciiTheme="minorHAnsi" w:hAnsiTheme="minorHAnsi" w:cstheme="minorHAnsi"/>
          <w:color w:val="000000"/>
        </w:rPr>
      </w:pPr>
      <w:r w:rsidRPr="00CE3D7C">
        <w:rPr>
          <w:rFonts w:asciiTheme="minorHAnsi" w:hAnsiTheme="minorHAnsi" w:cstheme="minorHAnsi"/>
          <w:color w:val="000000"/>
        </w:rPr>
        <w:t xml:space="preserve">The Governor’s budget proposes level-funding for Early Childhood Mental Health. </w:t>
      </w:r>
      <w:r w:rsidRPr="00CE3D7C">
        <w:rPr>
          <w:rFonts w:asciiTheme="minorHAnsi" w:hAnsiTheme="minorHAnsi" w:cstheme="minorHAnsi"/>
          <w:b/>
          <w:bCs/>
          <w:color w:val="000000"/>
        </w:rPr>
        <w:t xml:space="preserve">We urge you to increase funds for these crucial services. </w:t>
      </w:r>
      <w:r>
        <w:rPr>
          <w:rFonts w:asciiTheme="minorHAnsi" w:hAnsiTheme="minorHAnsi" w:cstheme="minorHAnsi"/>
        </w:rPr>
        <w:t xml:space="preserve">72 </w:t>
      </w:r>
      <w:r w:rsidRPr="00CE3D7C">
        <w:rPr>
          <w:rFonts w:asciiTheme="minorHAnsi" w:hAnsiTheme="minorHAnsi" w:cstheme="minorHAnsi"/>
        </w:rPr>
        <w:t>% of Prince George’s County child care providers are seeking training to provide children with social emotional supports</w:t>
      </w:r>
      <w:r>
        <w:rPr>
          <w:rFonts w:asciiTheme="minorHAnsi" w:hAnsiTheme="minorHAnsi" w:cstheme="minorHAnsi"/>
        </w:rPr>
        <w:t xml:space="preserve">. </w:t>
      </w:r>
      <w:r w:rsidRPr="003446A1">
        <w:rPr>
          <w:rFonts w:asciiTheme="minorHAnsi" w:hAnsiTheme="minorHAnsi" w:cstheme="minorHAnsi"/>
          <w:highlight w:val="yellow"/>
        </w:rPr>
        <w:t>(Say something about yourself if this feels personal.)</w:t>
      </w:r>
      <w:r>
        <w:rPr>
          <w:rFonts w:asciiTheme="minorHAnsi" w:hAnsiTheme="minorHAnsi" w:cstheme="minorHAnsi"/>
        </w:rPr>
        <w:t xml:space="preserve"> </w:t>
      </w:r>
    </w:p>
    <w:p w14:paraId="2CA2AFDD" w14:textId="77777777" w:rsidR="00E85E52" w:rsidRDefault="00E85E52" w:rsidP="003446A1">
      <w:pPr>
        <w:rPr>
          <w:rFonts w:asciiTheme="minorHAnsi" w:hAnsiTheme="minorHAnsi" w:cstheme="minorHAnsi"/>
        </w:rPr>
      </w:pPr>
    </w:p>
    <w:p w14:paraId="1859F6CC" w14:textId="495A6A09" w:rsidR="003446A1" w:rsidRPr="000D57C0" w:rsidRDefault="003446A1" w:rsidP="003446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</w:t>
      </w:r>
      <w:r w:rsidRPr="00CE3D7C">
        <w:rPr>
          <w:rFonts w:asciiTheme="minorHAnsi" w:hAnsiTheme="minorHAnsi" w:cstheme="minorHAnsi"/>
        </w:rPr>
        <w:t xml:space="preserve">need help rebuilding </w:t>
      </w:r>
      <w:r>
        <w:rPr>
          <w:rFonts w:asciiTheme="minorHAnsi" w:hAnsiTheme="minorHAnsi" w:cstheme="minorHAnsi"/>
        </w:rPr>
        <w:t>our</w:t>
      </w:r>
      <w:r w:rsidRPr="00CE3D7C">
        <w:rPr>
          <w:rFonts w:asciiTheme="minorHAnsi" w:hAnsiTheme="minorHAnsi" w:cstheme="minorHAnsi"/>
        </w:rPr>
        <w:t xml:space="preserve"> businesses </w:t>
      </w:r>
      <w:r>
        <w:rPr>
          <w:rFonts w:asciiTheme="minorHAnsi" w:hAnsiTheme="minorHAnsi" w:cstheme="minorHAnsi"/>
        </w:rPr>
        <w:t xml:space="preserve">and keeping </w:t>
      </w:r>
      <w:r>
        <w:rPr>
          <w:rFonts w:asciiTheme="minorHAnsi" w:hAnsiTheme="minorHAnsi" w:cstheme="minorHAnsi"/>
        </w:rPr>
        <w:t>our</w:t>
      </w:r>
      <w:r>
        <w:rPr>
          <w:rFonts w:asciiTheme="minorHAnsi" w:hAnsiTheme="minorHAnsi" w:cstheme="minorHAnsi"/>
        </w:rPr>
        <w:t xml:space="preserve"> quality, relationship-based practices strong, so</w:t>
      </w:r>
      <w:r w:rsidRPr="00CE3D7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we</w:t>
      </w:r>
      <w:r w:rsidRPr="00CE3D7C">
        <w:rPr>
          <w:rFonts w:asciiTheme="minorHAnsi" w:hAnsiTheme="minorHAnsi" w:cstheme="minorHAnsi"/>
        </w:rPr>
        <w:t xml:space="preserve"> can be there for working parents and for young children. </w:t>
      </w:r>
      <w:r w:rsidRPr="00CE3D7C">
        <w:rPr>
          <w:rFonts w:asciiTheme="minorHAnsi" w:hAnsiTheme="minorHAnsi" w:cstheme="minorHAnsi"/>
          <w:szCs w:val="22"/>
        </w:rPr>
        <w:t xml:space="preserve">The quality of child care, and the experience of the birth-to-five years, are crucial to school readiness and supporting working families. </w:t>
      </w:r>
    </w:p>
    <w:p w14:paraId="4E5DAE26" w14:textId="77777777" w:rsidR="003446A1" w:rsidRPr="00CE3D7C" w:rsidRDefault="003446A1" w:rsidP="003446A1">
      <w:pPr>
        <w:rPr>
          <w:rFonts w:asciiTheme="minorHAnsi" w:hAnsiTheme="minorHAnsi" w:cstheme="minorHAnsi"/>
          <w:b/>
          <w:bCs/>
        </w:rPr>
      </w:pPr>
    </w:p>
    <w:p w14:paraId="0157E63A" w14:textId="26401527" w:rsidR="00701DE3" w:rsidRDefault="003446A1">
      <w:r w:rsidRPr="00CE3D7C">
        <w:rPr>
          <w:rFonts w:asciiTheme="minorHAnsi" w:hAnsiTheme="minorHAnsi" w:cstheme="minorHAnsi"/>
          <w:szCs w:val="22"/>
        </w:rPr>
        <w:t xml:space="preserve">Thank you for your leadership for our community. </w:t>
      </w:r>
      <w:r>
        <w:rPr>
          <w:rFonts w:asciiTheme="minorHAnsi" w:hAnsiTheme="minorHAnsi" w:cstheme="minorHAnsi"/>
          <w:szCs w:val="22"/>
        </w:rPr>
        <w:t>Together we can help</w:t>
      </w:r>
      <w:r w:rsidRPr="00CE3D7C">
        <w:rPr>
          <w:rFonts w:asciiTheme="minorHAnsi" w:hAnsiTheme="minorHAnsi" w:cstheme="minorHAnsi"/>
          <w:szCs w:val="22"/>
        </w:rPr>
        <w:t xml:space="preserve"> child care programs to stay open successfully and offer more choices for families, when we make sure that all the pieces and parts of policy ideas come together. </w:t>
      </w:r>
    </w:p>
    <w:sectPr w:rsidR="00701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97244"/>
    <w:multiLevelType w:val="hybridMultilevel"/>
    <w:tmpl w:val="8A94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6030F"/>
    <w:multiLevelType w:val="multilevel"/>
    <w:tmpl w:val="B2CA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A1"/>
    <w:rsid w:val="003446A1"/>
    <w:rsid w:val="00701DE3"/>
    <w:rsid w:val="00E8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7C60E"/>
  <w15:chartTrackingRefBased/>
  <w15:docId w15:val="{43AD2425-DBFC-42BD-9612-3F3004BB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6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446A1"/>
    <w:pPr>
      <w:widowControl w:val="0"/>
      <w:ind w:left="990"/>
    </w:pPr>
    <w:rPr>
      <w:rFonts w:ascii="Arial" w:eastAsia="Arial" w:hAnsi="Arial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446A1"/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3446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Salomone Testa</dc:creator>
  <cp:keywords/>
  <dc:description/>
  <cp:lastModifiedBy>Mary Beth Salomone Testa</cp:lastModifiedBy>
  <cp:revision>2</cp:revision>
  <dcterms:created xsi:type="dcterms:W3CDTF">2022-01-31T18:28:00Z</dcterms:created>
  <dcterms:modified xsi:type="dcterms:W3CDTF">2022-01-31T18:35:00Z</dcterms:modified>
</cp:coreProperties>
</file>